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8211" w14:textId="77777777" w:rsidR="00C60F52" w:rsidRPr="00164097" w:rsidRDefault="00C60F52" w:rsidP="00C60F52">
      <w:pPr>
        <w:rPr>
          <w:rFonts w:ascii="Arial Nova Light" w:hAnsi="Arial Nova Light" w:cs="Arial"/>
          <w:b/>
          <w:sz w:val="20"/>
          <w:szCs w:val="20"/>
          <w:u w:val="single"/>
        </w:rPr>
      </w:pPr>
    </w:p>
    <w:p w14:paraId="489F9A96" w14:textId="77777777" w:rsidR="00C60F52" w:rsidRPr="00164097" w:rsidRDefault="00C60F52" w:rsidP="00C60F52">
      <w:pPr>
        <w:rPr>
          <w:rFonts w:ascii="Arial Nova Light" w:hAnsi="Arial Nova Light" w:cs="Arial"/>
          <w:b/>
          <w:iCs/>
          <w:sz w:val="20"/>
          <w:szCs w:val="20"/>
          <w:u w:val="single"/>
        </w:rPr>
      </w:pPr>
    </w:p>
    <w:p w14:paraId="33C26D7F" w14:textId="77777777" w:rsidR="00163EB0" w:rsidRPr="00164097" w:rsidRDefault="00163EB0" w:rsidP="00163EB0">
      <w:pPr>
        <w:jc w:val="center"/>
        <w:rPr>
          <w:rFonts w:ascii="Calibri" w:hAnsi="Calibri" w:cs="Calibri"/>
          <w:sz w:val="20"/>
          <w:szCs w:val="20"/>
        </w:rPr>
      </w:pPr>
      <w:r w:rsidRPr="00164097">
        <w:rPr>
          <w:rFonts w:ascii="Calibri" w:hAnsi="Calibri" w:cs="Calibri"/>
          <w:sz w:val="20"/>
          <w:szCs w:val="20"/>
        </w:rPr>
        <w:t>We will ignite the ability in all to</w:t>
      </w:r>
      <w:r w:rsidRPr="00164097">
        <w:rPr>
          <w:rFonts w:ascii="Calibri" w:hAnsi="Calibri" w:cs="Calibri"/>
          <w:b/>
          <w:i/>
          <w:sz w:val="20"/>
          <w:szCs w:val="20"/>
        </w:rPr>
        <w:t xml:space="preserve"> ‘Love, Laugh and Learn’,</w:t>
      </w:r>
      <w:r w:rsidRPr="00164097">
        <w:rPr>
          <w:rFonts w:ascii="Calibri" w:hAnsi="Calibri" w:cs="Calibri"/>
          <w:sz w:val="20"/>
          <w:szCs w:val="20"/>
        </w:rPr>
        <w:t xml:space="preserve"> recognising the extraordinary and wondrous in everything and in everyone. Our rich, varied and creative curriculum, together with our Christian values, will empower all to flourish following Jesus’s promise </w:t>
      </w:r>
      <w:r w:rsidRPr="00164097">
        <w:rPr>
          <w:rFonts w:ascii="Calibri" w:hAnsi="Calibri" w:cs="Calibri"/>
          <w:b/>
          <w:bCs/>
          <w:sz w:val="20"/>
          <w:szCs w:val="20"/>
        </w:rPr>
        <w:t xml:space="preserve">‘I have come to give life and life in all its fullness.’ </w:t>
      </w:r>
      <w:r w:rsidRPr="00164097">
        <w:rPr>
          <w:rFonts w:ascii="Calibri" w:hAnsi="Calibri" w:cs="Calibri"/>
          <w:sz w:val="20"/>
          <w:szCs w:val="20"/>
        </w:rPr>
        <w:t>(John 10:10)</w:t>
      </w:r>
    </w:p>
    <w:p w14:paraId="30C6A73D" w14:textId="77777777" w:rsidR="00A157E9" w:rsidRPr="00164097" w:rsidRDefault="00A157E9" w:rsidP="004C6C85">
      <w:pPr>
        <w:spacing w:before="65"/>
        <w:ind w:left="113"/>
        <w:rPr>
          <w:b/>
          <w:color w:val="0070C0"/>
          <w:sz w:val="20"/>
          <w:szCs w:val="20"/>
          <w:u w:val="single"/>
        </w:rPr>
      </w:pPr>
    </w:p>
    <w:p w14:paraId="33112AFC" w14:textId="348A17FA" w:rsidR="004C6C85" w:rsidRPr="00164097" w:rsidRDefault="004C6C85" w:rsidP="004C6C85">
      <w:pPr>
        <w:spacing w:before="65"/>
        <w:ind w:left="113"/>
        <w:rPr>
          <w:b/>
          <w:color w:val="0070C0"/>
          <w:sz w:val="20"/>
          <w:szCs w:val="20"/>
          <w:u w:val="single"/>
        </w:rPr>
      </w:pPr>
      <w:r w:rsidRPr="00164097">
        <w:rPr>
          <w:b/>
          <w:color w:val="0070C0"/>
          <w:sz w:val="20"/>
          <w:szCs w:val="20"/>
          <w:u w:val="single"/>
        </w:rPr>
        <w:t>Intent</w:t>
      </w:r>
    </w:p>
    <w:p w14:paraId="34AACDC7" w14:textId="6A25F1B2" w:rsidR="004C6C85" w:rsidRPr="00164097" w:rsidRDefault="00A51AC4" w:rsidP="004C6C85">
      <w:pPr>
        <w:pStyle w:val="BodyText"/>
        <w:spacing w:line="259" w:lineRule="auto"/>
        <w:ind w:left="113" w:right="107"/>
        <w:jc w:val="both"/>
        <w:rPr>
          <w:color w:val="232322"/>
        </w:rPr>
      </w:pPr>
      <w:r w:rsidRPr="00164097">
        <w:rPr>
          <w:color w:val="232322"/>
        </w:rPr>
        <w:t xml:space="preserve">Our computing curriculum aims to </w:t>
      </w:r>
      <w:r w:rsidR="008828DE" w:rsidRPr="00164097">
        <w:rPr>
          <w:color w:val="232322"/>
        </w:rPr>
        <w:t xml:space="preserve">ignite the ability in all to </w:t>
      </w:r>
      <w:r w:rsidR="004E5F8D" w:rsidRPr="00164097">
        <w:rPr>
          <w:color w:val="232322"/>
        </w:rPr>
        <w:t xml:space="preserve">‘Love, Laugh and Learn’. We strive to </w:t>
      </w:r>
      <w:r w:rsidRPr="00164097">
        <w:rPr>
          <w:color w:val="232322"/>
        </w:rPr>
        <w:t xml:space="preserve">provide the children with the skills and knowledge to use technology safely and effectively in a digital world. </w:t>
      </w:r>
      <w:r w:rsidR="004E5F8D" w:rsidRPr="00164097">
        <w:rPr>
          <w:color w:val="232322"/>
        </w:rPr>
        <w:t>This is achieved vi</w:t>
      </w:r>
      <w:r w:rsidR="00D0314B" w:rsidRPr="00164097">
        <w:rPr>
          <w:color w:val="232322"/>
        </w:rPr>
        <w:t>a recognising the extraordinary and wond</w:t>
      </w:r>
      <w:r w:rsidR="00784778" w:rsidRPr="00164097">
        <w:rPr>
          <w:color w:val="232322"/>
        </w:rPr>
        <w:t>rous in every opportunity we plan into our Computing Curriculum.</w:t>
      </w:r>
      <w:r w:rsidRPr="00164097">
        <w:rPr>
          <w:color w:val="232322"/>
        </w:rPr>
        <w:t xml:space="preserve"> We understand the future opportunities that a </w:t>
      </w:r>
      <w:r w:rsidR="004E5F8D" w:rsidRPr="00164097">
        <w:rPr>
          <w:color w:val="232322"/>
        </w:rPr>
        <w:t>high-quality</w:t>
      </w:r>
      <w:r w:rsidRPr="00164097">
        <w:rPr>
          <w:color w:val="232322"/>
        </w:rPr>
        <w:t xml:space="preserve"> computing education can provide to our pupils, and our curriculum will give them a broad, deep understanding of computing and how it links to </w:t>
      </w:r>
      <w:r w:rsidRPr="00164097">
        <w:rPr>
          <w:color w:val="232322"/>
          <w:spacing w:val="-3"/>
        </w:rPr>
        <w:t xml:space="preserve">their </w:t>
      </w:r>
      <w:r w:rsidRPr="00164097">
        <w:rPr>
          <w:color w:val="232322"/>
        </w:rPr>
        <w:t>lives</w:t>
      </w:r>
      <w:r w:rsidR="00164097" w:rsidRPr="00164097">
        <w:rPr>
          <w:color w:val="232322"/>
        </w:rPr>
        <w:t>, hence the reason for our ‘Computing Pioneers’ who are notable figures that we show the pupils to raise the profile of Computing and careers in the field</w:t>
      </w:r>
      <w:r w:rsidRPr="00164097">
        <w:rPr>
          <w:color w:val="232322"/>
        </w:rPr>
        <w:t>.</w:t>
      </w:r>
      <w:r w:rsidR="00623A49" w:rsidRPr="00164097">
        <w:t xml:space="preserve"> When coupled with our Christian values and Jesus’s promise ‘I have come to give life and life in all its fullness’. (John 10:10), we support our children to be able to thrive and flourish in an online world.</w:t>
      </w:r>
      <w:r w:rsidRPr="00164097">
        <w:rPr>
          <w:color w:val="232322"/>
        </w:rPr>
        <w:t xml:space="preserve"> </w:t>
      </w:r>
      <w:r w:rsidR="00623A49" w:rsidRPr="00164097">
        <w:rPr>
          <w:color w:val="232322"/>
        </w:rPr>
        <w:t>Our curriculum</w:t>
      </w:r>
      <w:r w:rsidRPr="00164097">
        <w:rPr>
          <w:color w:val="232322"/>
        </w:rPr>
        <w:t xml:space="preserve"> offers a range of opportunities for consolidation, challenge and variety whilst also being engaging. </w:t>
      </w:r>
      <w:r w:rsidR="00B05A7E" w:rsidRPr="00164097">
        <w:rPr>
          <w:color w:val="232322"/>
        </w:rPr>
        <w:t xml:space="preserve">It enhances our children’s cultural capital </w:t>
      </w:r>
      <w:r w:rsidR="006B55D3" w:rsidRPr="00164097">
        <w:rPr>
          <w:color w:val="232322"/>
        </w:rPr>
        <w:t>by providing them with experiences that they perha</w:t>
      </w:r>
      <w:r w:rsidR="00067FF0" w:rsidRPr="00164097">
        <w:rPr>
          <w:color w:val="232322"/>
        </w:rPr>
        <w:t>ps do not have outside of the school environment.</w:t>
      </w:r>
      <w:r w:rsidR="00A64540" w:rsidRPr="00164097">
        <w:rPr>
          <w:color w:val="232322"/>
        </w:rPr>
        <w:t xml:space="preserve"> It is in this way that we show the </w:t>
      </w:r>
      <w:r w:rsidR="004F0E87" w:rsidRPr="00164097">
        <w:rPr>
          <w:color w:val="232322"/>
        </w:rPr>
        <w:t xml:space="preserve">children that we are loving out loud, </w:t>
      </w:r>
      <w:r w:rsidR="00B531D9" w:rsidRPr="00164097">
        <w:rPr>
          <w:color w:val="232322"/>
        </w:rPr>
        <w:t>by giving them opportunities to help them flourish.</w:t>
      </w:r>
      <w:r w:rsidR="00067FF0" w:rsidRPr="00164097">
        <w:rPr>
          <w:color w:val="232322"/>
        </w:rPr>
        <w:t xml:space="preserve"> As well as this, the </w:t>
      </w:r>
      <w:r w:rsidRPr="00164097">
        <w:rPr>
          <w:color w:val="232322"/>
        </w:rPr>
        <w:t xml:space="preserve">curriculum allows our children to apply the fundamental principles and concepts of computer science whilst developing a firm grasp of the basics. The children will develop analytical problem-solving skills and learn to evaluate and apply information technology. It will also enable them to become responsible, competent, </w:t>
      </w:r>
      <w:r w:rsidR="0047326C" w:rsidRPr="00164097">
        <w:rPr>
          <w:color w:val="232322"/>
        </w:rPr>
        <w:t>confident,</w:t>
      </w:r>
      <w:r w:rsidRPr="00164097">
        <w:rPr>
          <w:color w:val="232322"/>
        </w:rPr>
        <w:t xml:space="preserve"> and creative users of information technology by the time that they leave our schoo</w:t>
      </w:r>
      <w:r w:rsidR="004C6C85" w:rsidRPr="00164097">
        <w:rPr>
          <w:color w:val="232322"/>
        </w:rPr>
        <w:t>l.</w:t>
      </w:r>
    </w:p>
    <w:p w14:paraId="521B1956" w14:textId="77777777" w:rsidR="00BC2187" w:rsidRPr="00164097" w:rsidRDefault="00BC2187" w:rsidP="00623A49">
      <w:pPr>
        <w:pStyle w:val="BodyText"/>
        <w:spacing w:line="259" w:lineRule="auto"/>
        <w:ind w:right="107"/>
        <w:jc w:val="both"/>
      </w:pPr>
    </w:p>
    <w:p w14:paraId="17A52908" w14:textId="77777777" w:rsidR="004C6C85" w:rsidRPr="00164097" w:rsidRDefault="004C6C85" w:rsidP="004C6C85">
      <w:pPr>
        <w:rPr>
          <w:sz w:val="20"/>
          <w:szCs w:val="20"/>
        </w:rPr>
      </w:pPr>
    </w:p>
    <w:p w14:paraId="3623D44D" w14:textId="77777777" w:rsidR="004C6C85" w:rsidRPr="00164097" w:rsidRDefault="004C6C85" w:rsidP="004C6C85">
      <w:pPr>
        <w:spacing w:before="65"/>
        <w:ind w:left="113"/>
        <w:rPr>
          <w:b/>
          <w:color w:val="0070C0"/>
          <w:sz w:val="20"/>
          <w:szCs w:val="20"/>
          <w:u w:val="single"/>
        </w:rPr>
      </w:pPr>
      <w:r w:rsidRPr="00164097">
        <w:rPr>
          <w:b/>
          <w:color w:val="0070C0"/>
          <w:sz w:val="20"/>
          <w:szCs w:val="20"/>
          <w:u w:val="single"/>
        </w:rPr>
        <w:t>Implementation</w:t>
      </w:r>
    </w:p>
    <w:p w14:paraId="179450E3" w14:textId="554B7E5E" w:rsidR="004C6C85" w:rsidRPr="00164097" w:rsidRDefault="004C6C85" w:rsidP="004C6C85">
      <w:pPr>
        <w:pStyle w:val="BodyText"/>
        <w:spacing w:line="259" w:lineRule="auto"/>
        <w:ind w:left="113" w:right="106"/>
        <w:jc w:val="both"/>
        <w:rPr>
          <w:color w:val="232322"/>
        </w:rPr>
      </w:pPr>
      <w:r w:rsidRPr="00164097">
        <w:rPr>
          <w:color w:val="232322"/>
        </w:rPr>
        <w:t>Our curriculum is designed to allow the children to progress their skills throughout sequences of lessons, but to also build on and consolidate prior learning. Each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lesson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contains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revision,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analysis</w:t>
      </w:r>
      <w:r w:rsidRPr="00164097">
        <w:rPr>
          <w:color w:val="232322"/>
          <w:spacing w:val="-4"/>
        </w:rPr>
        <w:t xml:space="preserve"> </w:t>
      </w:r>
      <w:r w:rsidRPr="00164097">
        <w:rPr>
          <w:color w:val="232322"/>
        </w:rPr>
        <w:t>and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problem-solving.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Through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the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sequence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of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lessons,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we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intend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to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inspire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pupils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to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develop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a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love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of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the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digital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world,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see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its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place</w:t>
      </w:r>
      <w:r w:rsidRPr="00164097">
        <w:rPr>
          <w:color w:val="232322"/>
          <w:spacing w:val="-2"/>
        </w:rPr>
        <w:t xml:space="preserve"> </w:t>
      </w:r>
      <w:r w:rsidRPr="00164097">
        <w:rPr>
          <w:color w:val="232322"/>
        </w:rPr>
        <w:t>in their future and give teachers confidence. Cross-curricular links are also important in supporting other areas of learning and skills can be used across the whole curriculum. Our lesson</w:t>
      </w:r>
      <w:r w:rsidR="00EB66EC" w:rsidRPr="00164097">
        <w:rPr>
          <w:color w:val="232322"/>
        </w:rPr>
        <w:t xml:space="preserve">s </w:t>
      </w:r>
      <w:r w:rsidRPr="00164097">
        <w:rPr>
          <w:color w:val="232322"/>
        </w:rPr>
        <w:t>help children to build on prior knowledge at the same time as introducing new skills and challenges</w:t>
      </w:r>
      <w:r w:rsidR="00164097" w:rsidRPr="00164097">
        <w:rPr>
          <w:color w:val="232322"/>
        </w:rPr>
        <w:t>, evident via developmental marking documented on Seesaw</w:t>
      </w:r>
      <w:r w:rsidRPr="00164097">
        <w:rPr>
          <w:color w:val="232322"/>
        </w:rPr>
        <w:t>. In KS2, lessons will focus on algorithms, programming and coding in a complex way and for different purposes. Children also develop</w:t>
      </w:r>
      <w:r w:rsidRPr="00164097">
        <w:rPr>
          <w:color w:val="232322"/>
          <w:spacing w:val="-12"/>
        </w:rPr>
        <w:t xml:space="preserve"> </w:t>
      </w:r>
      <w:r w:rsidRPr="00164097">
        <w:rPr>
          <w:color w:val="232322"/>
        </w:rPr>
        <w:t>their</w:t>
      </w:r>
      <w:r w:rsidRPr="00164097">
        <w:rPr>
          <w:color w:val="232322"/>
          <w:spacing w:val="-11"/>
        </w:rPr>
        <w:t xml:space="preserve"> </w:t>
      </w:r>
      <w:r w:rsidRPr="00164097">
        <w:rPr>
          <w:color w:val="232322"/>
        </w:rPr>
        <w:t>knowledge</w:t>
      </w:r>
      <w:r w:rsidRPr="00164097">
        <w:rPr>
          <w:color w:val="232322"/>
          <w:spacing w:val="-11"/>
        </w:rPr>
        <w:t xml:space="preserve"> </w:t>
      </w:r>
      <w:r w:rsidRPr="00164097">
        <w:rPr>
          <w:color w:val="232322"/>
        </w:rPr>
        <w:t>of</w:t>
      </w:r>
      <w:r w:rsidRPr="00164097">
        <w:rPr>
          <w:color w:val="232322"/>
          <w:spacing w:val="-11"/>
        </w:rPr>
        <w:t xml:space="preserve"> </w:t>
      </w:r>
      <w:r w:rsidRPr="00164097">
        <w:rPr>
          <w:color w:val="232322"/>
        </w:rPr>
        <w:t>computer</w:t>
      </w:r>
      <w:r w:rsidRPr="00164097">
        <w:rPr>
          <w:color w:val="232322"/>
          <w:spacing w:val="-11"/>
        </w:rPr>
        <w:t xml:space="preserve"> </w:t>
      </w:r>
      <w:r w:rsidRPr="00164097">
        <w:rPr>
          <w:color w:val="232322"/>
        </w:rPr>
        <w:t>networks,</w:t>
      </w:r>
      <w:r w:rsidRPr="00164097">
        <w:rPr>
          <w:color w:val="232322"/>
          <w:spacing w:val="-12"/>
        </w:rPr>
        <w:t xml:space="preserve"> </w:t>
      </w:r>
      <w:r w:rsidRPr="00164097">
        <w:rPr>
          <w:color w:val="232322"/>
        </w:rPr>
        <w:t>internet</w:t>
      </w:r>
      <w:r w:rsidRPr="00164097">
        <w:rPr>
          <w:color w:val="232322"/>
          <w:spacing w:val="-11"/>
        </w:rPr>
        <w:t xml:space="preserve"> </w:t>
      </w:r>
      <w:r w:rsidRPr="00164097">
        <w:rPr>
          <w:color w:val="232322"/>
        </w:rPr>
        <w:t>services</w:t>
      </w:r>
      <w:r w:rsidRPr="00164097">
        <w:rPr>
          <w:color w:val="232322"/>
          <w:spacing w:val="-11"/>
        </w:rPr>
        <w:t xml:space="preserve"> </w:t>
      </w:r>
      <w:r w:rsidRPr="00164097">
        <w:rPr>
          <w:color w:val="232322"/>
        </w:rPr>
        <w:t>and</w:t>
      </w:r>
      <w:r w:rsidRPr="00164097">
        <w:rPr>
          <w:color w:val="232322"/>
          <w:spacing w:val="-11"/>
        </w:rPr>
        <w:t xml:space="preserve"> </w:t>
      </w:r>
      <w:r w:rsidRPr="00164097">
        <w:rPr>
          <w:color w:val="232322"/>
        </w:rPr>
        <w:t>the</w:t>
      </w:r>
      <w:r w:rsidRPr="00164097">
        <w:rPr>
          <w:color w:val="232322"/>
          <w:spacing w:val="-11"/>
        </w:rPr>
        <w:t xml:space="preserve"> </w:t>
      </w:r>
      <w:r w:rsidRPr="00164097">
        <w:rPr>
          <w:color w:val="232322"/>
        </w:rPr>
        <w:t>safe</w:t>
      </w:r>
      <w:r w:rsidRPr="00164097">
        <w:rPr>
          <w:color w:val="232322"/>
          <w:spacing w:val="-12"/>
        </w:rPr>
        <w:t xml:space="preserve"> </w:t>
      </w:r>
      <w:r w:rsidRPr="00164097">
        <w:rPr>
          <w:color w:val="232322"/>
        </w:rPr>
        <w:t>and</w:t>
      </w:r>
      <w:r w:rsidRPr="00164097">
        <w:rPr>
          <w:color w:val="232322"/>
          <w:spacing w:val="-11"/>
        </w:rPr>
        <w:t xml:space="preserve"> </w:t>
      </w:r>
      <w:r w:rsidRPr="00164097">
        <w:rPr>
          <w:color w:val="232322"/>
        </w:rPr>
        <w:t>purposeful</w:t>
      </w:r>
      <w:r w:rsidRPr="00164097">
        <w:rPr>
          <w:color w:val="232322"/>
          <w:spacing w:val="-11"/>
        </w:rPr>
        <w:t xml:space="preserve"> </w:t>
      </w:r>
      <w:r w:rsidRPr="00164097">
        <w:rPr>
          <w:color w:val="232322"/>
        </w:rPr>
        <w:t>use</w:t>
      </w:r>
      <w:r w:rsidRPr="00164097">
        <w:rPr>
          <w:color w:val="232322"/>
          <w:spacing w:val="-11"/>
        </w:rPr>
        <w:t xml:space="preserve"> </w:t>
      </w:r>
      <w:r w:rsidRPr="00164097">
        <w:rPr>
          <w:color w:val="232322"/>
        </w:rPr>
        <w:t>of</w:t>
      </w:r>
      <w:r w:rsidRPr="00164097">
        <w:rPr>
          <w:color w:val="232322"/>
          <w:spacing w:val="-11"/>
        </w:rPr>
        <w:t xml:space="preserve"> </w:t>
      </w:r>
      <w:r w:rsidRPr="00164097">
        <w:rPr>
          <w:color w:val="232322"/>
        </w:rPr>
        <w:t>the</w:t>
      </w:r>
      <w:r w:rsidRPr="00164097">
        <w:rPr>
          <w:color w:val="232322"/>
          <w:spacing w:val="-11"/>
        </w:rPr>
        <w:t xml:space="preserve"> </w:t>
      </w:r>
      <w:r w:rsidRPr="00164097">
        <w:rPr>
          <w:color w:val="232322"/>
        </w:rPr>
        <w:t>internet</w:t>
      </w:r>
      <w:r w:rsidRPr="00164097">
        <w:rPr>
          <w:color w:val="232322"/>
          <w:spacing w:val="-12"/>
        </w:rPr>
        <w:t xml:space="preserve"> </w:t>
      </w:r>
      <w:r w:rsidRPr="00164097">
        <w:rPr>
          <w:color w:val="232322"/>
        </w:rPr>
        <w:t>and</w:t>
      </w:r>
      <w:r w:rsidRPr="00164097">
        <w:rPr>
          <w:color w:val="232322"/>
          <w:spacing w:val="-11"/>
        </w:rPr>
        <w:t xml:space="preserve"> </w:t>
      </w:r>
      <w:r w:rsidRPr="00164097">
        <w:rPr>
          <w:color w:val="232322"/>
        </w:rPr>
        <w:t xml:space="preserve">technology. Children also build progressive skills to support data presentation in a range of multimedia. </w:t>
      </w:r>
      <w:r w:rsidR="006E3834" w:rsidRPr="00164097">
        <w:rPr>
          <w:color w:val="232322"/>
        </w:rPr>
        <w:t>Lesson plans and end of unit assessment</w:t>
      </w:r>
      <w:r w:rsidRPr="00164097">
        <w:rPr>
          <w:color w:val="232322"/>
        </w:rPr>
        <w:t xml:space="preserve"> enabl</w:t>
      </w:r>
      <w:r w:rsidR="006E3834" w:rsidRPr="00164097">
        <w:rPr>
          <w:color w:val="232322"/>
        </w:rPr>
        <w:t>e</w:t>
      </w:r>
      <w:r w:rsidRPr="00164097">
        <w:rPr>
          <w:color w:val="232322"/>
        </w:rPr>
        <w:t xml:space="preserve"> staff to feel confident in the progression of skills and knowledge and that outcomes have been met. </w:t>
      </w:r>
      <w:r w:rsidR="00164097" w:rsidRPr="00164097">
        <w:rPr>
          <w:color w:val="232322"/>
        </w:rPr>
        <w:t>Key vocabulary is explained and used regularly, as well as revisited</w:t>
      </w:r>
      <w:r w:rsidRPr="00164097">
        <w:rPr>
          <w:color w:val="232322"/>
        </w:rPr>
        <w:t xml:space="preserve">, showing the progression of specific language involved in </w:t>
      </w:r>
      <w:r w:rsidRPr="00164097">
        <w:rPr>
          <w:color w:val="232322"/>
          <w:spacing w:val="-3"/>
        </w:rPr>
        <w:t xml:space="preserve">children’s </w:t>
      </w:r>
      <w:r w:rsidRPr="00164097">
        <w:rPr>
          <w:color w:val="232322"/>
        </w:rPr>
        <w:t>learning so that teachers can also assess understanding and progress through vocabulary.</w:t>
      </w:r>
    </w:p>
    <w:p w14:paraId="2FEFCFCF" w14:textId="77777777" w:rsidR="004C6C85" w:rsidRPr="00164097" w:rsidRDefault="004C6C85" w:rsidP="004C6C85">
      <w:pPr>
        <w:pStyle w:val="BodyText"/>
        <w:spacing w:line="259" w:lineRule="auto"/>
        <w:ind w:left="113" w:right="106"/>
        <w:jc w:val="both"/>
        <w:rPr>
          <w:color w:val="232322"/>
        </w:rPr>
      </w:pPr>
    </w:p>
    <w:p w14:paraId="1E040CA5" w14:textId="77777777" w:rsidR="004C6C85" w:rsidRPr="00164097" w:rsidRDefault="004C6C85" w:rsidP="004C6C85">
      <w:pPr>
        <w:spacing w:before="65"/>
        <w:ind w:left="113"/>
        <w:rPr>
          <w:b/>
          <w:color w:val="0070C0"/>
          <w:sz w:val="20"/>
          <w:szCs w:val="20"/>
          <w:u w:val="single"/>
        </w:rPr>
      </w:pPr>
      <w:r w:rsidRPr="00164097">
        <w:rPr>
          <w:b/>
          <w:color w:val="0070C0"/>
          <w:sz w:val="20"/>
          <w:szCs w:val="20"/>
          <w:u w:val="single"/>
        </w:rPr>
        <w:t>Impact</w:t>
      </w:r>
    </w:p>
    <w:p w14:paraId="36D59499" w14:textId="6B4BC630" w:rsidR="00C60F52" w:rsidRPr="00164097" w:rsidRDefault="004C6C85" w:rsidP="00740D75">
      <w:pPr>
        <w:pStyle w:val="BodyText"/>
        <w:spacing w:line="259" w:lineRule="auto"/>
        <w:ind w:left="113" w:right="110"/>
        <w:jc w:val="both"/>
      </w:pPr>
      <w:r w:rsidRPr="00164097">
        <w:rPr>
          <w:color w:val="232322"/>
        </w:rPr>
        <w:t>Learning in computing will be enjoyed across the school. Teachers will have high expectations and quality evidence will be presented in a variety of electronic forms. Children will use digital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and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technological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vocabulary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accurately,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alongside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a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progression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in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their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technical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skills.</w:t>
      </w:r>
      <w:r w:rsidRPr="00164097">
        <w:rPr>
          <w:color w:val="232322"/>
          <w:spacing w:val="-10"/>
        </w:rPr>
        <w:t xml:space="preserve"> </w:t>
      </w:r>
      <w:r w:rsidRPr="00164097">
        <w:rPr>
          <w:color w:val="232322"/>
        </w:rPr>
        <w:t>They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will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be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confident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using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a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range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of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hardware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and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software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and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will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produce high-quality</w:t>
      </w:r>
      <w:r w:rsidRPr="00164097">
        <w:rPr>
          <w:color w:val="232322"/>
          <w:spacing w:val="-7"/>
        </w:rPr>
        <w:t xml:space="preserve"> </w:t>
      </w:r>
      <w:r w:rsidRPr="00164097">
        <w:rPr>
          <w:color w:val="232322"/>
        </w:rPr>
        <w:t>purposeful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products.</w:t>
      </w:r>
      <w:r w:rsidRPr="00164097">
        <w:rPr>
          <w:color w:val="232322"/>
          <w:spacing w:val="-7"/>
        </w:rPr>
        <w:t xml:space="preserve"> </w:t>
      </w:r>
      <w:r w:rsidRPr="00164097">
        <w:rPr>
          <w:color w:val="232322"/>
        </w:rPr>
        <w:t>Children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will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see</w:t>
      </w:r>
      <w:r w:rsidRPr="00164097">
        <w:rPr>
          <w:color w:val="232322"/>
          <w:spacing w:val="-7"/>
        </w:rPr>
        <w:t xml:space="preserve"> </w:t>
      </w:r>
      <w:r w:rsidRPr="00164097">
        <w:rPr>
          <w:color w:val="232322"/>
        </w:rPr>
        <w:t>the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digital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world</w:t>
      </w:r>
      <w:r w:rsidRPr="00164097">
        <w:rPr>
          <w:color w:val="232322"/>
          <w:spacing w:val="-7"/>
        </w:rPr>
        <w:t xml:space="preserve"> </w:t>
      </w:r>
      <w:r w:rsidRPr="00164097">
        <w:rPr>
          <w:color w:val="232322"/>
        </w:rPr>
        <w:t>as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part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of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their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world,</w:t>
      </w:r>
      <w:r w:rsidRPr="00164097">
        <w:rPr>
          <w:color w:val="232322"/>
          <w:spacing w:val="-7"/>
        </w:rPr>
        <w:t xml:space="preserve"> </w:t>
      </w:r>
      <w:r w:rsidRPr="00164097">
        <w:rPr>
          <w:color w:val="232322"/>
        </w:rPr>
        <w:t>extending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beyond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school,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and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understand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that</w:t>
      </w:r>
      <w:r w:rsidRPr="00164097">
        <w:rPr>
          <w:color w:val="232322"/>
          <w:spacing w:val="-7"/>
        </w:rPr>
        <w:t xml:space="preserve"> </w:t>
      </w:r>
      <w:r w:rsidRPr="00164097">
        <w:rPr>
          <w:color w:val="232322"/>
        </w:rPr>
        <w:t>they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have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choices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to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make.</w:t>
      </w:r>
      <w:r w:rsidRPr="00164097">
        <w:rPr>
          <w:color w:val="232322"/>
          <w:spacing w:val="-10"/>
        </w:rPr>
        <w:t xml:space="preserve"> </w:t>
      </w:r>
      <w:r w:rsidRPr="00164097">
        <w:rPr>
          <w:color w:val="232322"/>
        </w:rPr>
        <w:t>They</w:t>
      </w:r>
      <w:r w:rsidRPr="00164097">
        <w:rPr>
          <w:color w:val="232322"/>
          <w:spacing w:val="-5"/>
        </w:rPr>
        <w:t xml:space="preserve"> </w:t>
      </w:r>
      <w:r w:rsidRPr="00164097">
        <w:rPr>
          <w:color w:val="232322"/>
        </w:rPr>
        <w:t>will</w:t>
      </w:r>
      <w:r w:rsidRPr="00164097">
        <w:rPr>
          <w:color w:val="232322"/>
          <w:spacing w:val="-6"/>
        </w:rPr>
        <w:t xml:space="preserve"> </w:t>
      </w:r>
      <w:r w:rsidRPr="00164097">
        <w:rPr>
          <w:color w:val="232322"/>
        </w:rPr>
        <w:t>be confident</w:t>
      </w:r>
      <w:r w:rsidRPr="00164097">
        <w:rPr>
          <w:color w:val="232322"/>
          <w:spacing w:val="-4"/>
        </w:rPr>
        <w:t xml:space="preserve"> </w:t>
      </w:r>
      <w:r w:rsidRPr="00164097">
        <w:rPr>
          <w:color w:val="232322"/>
        </w:rPr>
        <w:t>and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respectful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digital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citizens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going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on</w:t>
      </w:r>
      <w:r w:rsidRPr="00164097">
        <w:rPr>
          <w:color w:val="232322"/>
          <w:spacing w:val="-4"/>
        </w:rPr>
        <w:t xml:space="preserve"> </w:t>
      </w:r>
      <w:r w:rsidRPr="00164097">
        <w:rPr>
          <w:color w:val="232322"/>
        </w:rPr>
        <w:t>to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lead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happy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and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healthy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digital</w:t>
      </w:r>
      <w:r w:rsidRPr="00164097">
        <w:rPr>
          <w:color w:val="232322"/>
          <w:spacing w:val="-3"/>
        </w:rPr>
        <w:t xml:space="preserve"> </w:t>
      </w:r>
      <w:r w:rsidRPr="00164097">
        <w:rPr>
          <w:color w:val="232322"/>
        </w:rPr>
        <w:t>lives.</w:t>
      </w:r>
    </w:p>
    <w:p w14:paraId="37DF4912" w14:textId="417DDE46" w:rsidR="00082763" w:rsidRPr="00164097" w:rsidRDefault="00C60F52" w:rsidP="006E3834">
      <w:pPr>
        <w:textAlignment w:val="top"/>
        <w:rPr>
          <w:rFonts w:ascii="Arial Nova Light" w:eastAsia="Times New Roman" w:hAnsi="Arial Nova Light" w:cs="Arial"/>
          <w:sz w:val="20"/>
          <w:szCs w:val="20"/>
          <w:lang w:eastAsia="en-GB"/>
        </w:rPr>
      </w:pPr>
      <w:r w:rsidRPr="00164097">
        <w:rPr>
          <w:rFonts w:ascii="Arial Nova Light" w:eastAsia="Times New Roman" w:hAnsi="Arial Nova Light" w:cs="Arial"/>
          <w:sz w:val="20"/>
          <w:szCs w:val="20"/>
          <w:lang w:eastAsia="en-GB"/>
        </w:rPr>
        <w:lastRenderedPageBreak/>
        <w:t xml:space="preserve"> </w:t>
      </w:r>
    </w:p>
    <w:sectPr w:rsidR="00082763" w:rsidRPr="0016409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73085" w14:textId="77777777" w:rsidR="00A97588" w:rsidRDefault="00A97588" w:rsidP="00433C57">
      <w:r>
        <w:separator/>
      </w:r>
    </w:p>
  </w:endnote>
  <w:endnote w:type="continuationSeparator" w:id="0">
    <w:p w14:paraId="24081FEE" w14:textId="77777777" w:rsidR="00A97588" w:rsidRDefault="00A97588" w:rsidP="00433C57">
      <w:r>
        <w:continuationSeparator/>
      </w:r>
    </w:p>
  </w:endnote>
  <w:endnote w:type="continuationNotice" w:id="1">
    <w:p w14:paraId="147AA15D" w14:textId="77777777" w:rsidR="00A97588" w:rsidRDefault="00A97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599F" w14:textId="77777777" w:rsidR="00A97588" w:rsidRDefault="00A97588" w:rsidP="00433C57">
      <w:r>
        <w:separator/>
      </w:r>
    </w:p>
  </w:footnote>
  <w:footnote w:type="continuationSeparator" w:id="0">
    <w:p w14:paraId="4C33C4DD" w14:textId="77777777" w:rsidR="00A97588" w:rsidRDefault="00A97588" w:rsidP="00433C57">
      <w:r>
        <w:continuationSeparator/>
      </w:r>
    </w:p>
  </w:footnote>
  <w:footnote w:type="continuationNotice" w:id="1">
    <w:p w14:paraId="15805E37" w14:textId="77777777" w:rsidR="00A97588" w:rsidRDefault="00A975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7FFB5" w14:textId="6AAF6ED4" w:rsidR="00433C57" w:rsidRDefault="00433C5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73BAA82" wp14:editId="72B80930">
              <wp:simplePos x="0" y="0"/>
              <wp:positionH relativeFrom="column">
                <wp:posOffset>866775</wp:posOffset>
              </wp:positionH>
              <wp:positionV relativeFrom="paragraph">
                <wp:posOffset>-68580</wp:posOffset>
              </wp:positionV>
              <wp:extent cx="5343525" cy="6572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5B221" w14:textId="77777777" w:rsidR="009E0EC8" w:rsidRDefault="007320AF" w:rsidP="003A1FAF">
                          <w:pPr>
                            <w:spacing w:before="65"/>
                            <w:rPr>
                              <w:rFonts w:ascii="HfW cursive bold" w:hAnsi="HfW cursive bold"/>
                            </w:rPr>
                          </w:pPr>
                          <w:proofErr w:type="spellStart"/>
                          <w:r>
                            <w:rPr>
                              <w:rFonts w:ascii="HfW cursive bold" w:hAnsi="HfW cursive bold"/>
                            </w:rPr>
                            <w:t>Wrockwardine</w:t>
                          </w:r>
                          <w:proofErr w:type="spellEnd"/>
                          <w:r>
                            <w:rPr>
                              <w:rFonts w:ascii="HfW cursive bold" w:hAnsi="HfW cursive bold"/>
                            </w:rPr>
                            <w:t xml:space="preserve"> Wood CofE Junior School </w:t>
                          </w:r>
                          <w:r w:rsidR="00433C57" w:rsidRPr="00433C57">
                            <w:rPr>
                              <w:rFonts w:ascii="HfW cursive bold" w:hAnsi="HfW cursive bold"/>
                            </w:rPr>
                            <w:t xml:space="preserve">Curriculum Intent statement: </w:t>
                          </w:r>
                        </w:p>
                        <w:p w14:paraId="0F331566" w14:textId="21AF5B86" w:rsidR="00433C57" w:rsidRPr="00433C57" w:rsidRDefault="004C6C85">
                          <w:pPr>
                            <w:rPr>
                              <w:rFonts w:ascii="HfW cursive bold" w:hAnsi="HfW cursive bold"/>
                            </w:rPr>
                          </w:pPr>
                          <w:r>
                            <w:rPr>
                              <w:rFonts w:ascii="HfW cursive bold" w:hAnsi="HfW cursive bold"/>
                              <w:b/>
                              <w:color w:val="2F92C5"/>
                              <w:sz w:val="24"/>
                            </w:rPr>
                            <w:t>Computing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BAA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25pt;margin-top:-5.4pt;width:420.75pt;height:5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" stroked="f">
              <v:textbox>
                <w:txbxContent>
                  <w:p w14:paraId="7F55B221" w14:textId="77777777" w:rsidR="009E0EC8" w:rsidRDefault="007320AF" w:rsidP="003A1FAF">
                    <w:pPr>
                      <w:spacing w:before="65"/>
                      <w:rPr>
                        <w:rFonts w:ascii="HfW cursive bold" w:hAnsi="HfW cursive bold"/>
                      </w:rPr>
                    </w:pPr>
                    <w:proofErr w:type="spellStart"/>
                    <w:r>
                      <w:rPr>
                        <w:rFonts w:ascii="HfW cursive bold" w:hAnsi="HfW cursive bold"/>
                      </w:rPr>
                      <w:t>Wrockwardine</w:t>
                    </w:r>
                    <w:proofErr w:type="spellEnd"/>
                    <w:r>
                      <w:rPr>
                        <w:rFonts w:ascii="HfW cursive bold" w:hAnsi="HfW cursive bold"/>
                      </w:rPr>
                      <w:t xml:space="preserve"> Wood CofE Junior School </w:t>
                    </w:r>
                    <w:r w:rsidR="00433C57" w:rsidRPr="00433C57">
                      <w:rPr>
                        <w:rFonts w:ascii="HfW cursive bold" w:hAnsi="HfW cursive bold"/>
                      </w:rPr>
                      <w:t xml:space="preserve">Curriculum Intent statement: </w:t>
                    </w:r>
                  </w:p>
                  <w:p w14:paraId="0F331566" w14:textId="21AF5B86" w:rsidR="00433C57" w:rsidRPr="00433C57" w:rsidRDefault="004C6C85">
                    <w:pPr>
                      <w:rPr>
                        <w:rFonts w:ascii="HfW cursive bold" w:hAnsi="HfW cursive bold"/>
                      </w:rPr>
                    </w:pPr>
                    <w:r>
                      <w:rPr>
                        <w:rFonts w:ascii="HfW cursive bold" w:hAnsi="HfW cursive bold"/>
                        <w:b/>
                        <w:color w:val="2F92C5"/>
                        <w:sz w:val="24"/>
                      </w:rPr>
                      <w:t>Computing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1" behindDoc="0" locked="0" layoutInCell="1" allowOverlap="1" wp14:anchorId="0DCB1F98" wp14:editId="3E321D33">
          <wp:simplePos x="0" y="0"/>
          <wp:positionH relativeFrom="leftMargin">
            <wp:posOffset>114300</wp:posOffset>
          </wp:positionH>
          <wp:positionV relativeFrom="paragraph">
            <wp:posOffset>-335280</wp:posOffset>
          </wp:positionV>
          <wp:extent cx="1104900" cy="1149523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44688" y1="43629" x2="61194" y2="44473"/>
                                <a14:foregroundMark x1="30465" y1="44473" x2="28007" y2="28861"/>
                                <a14:foregroundMark x1="28007" y1="28861" x2="27919" y2="28692"/>
                                <a14:foregroundMark x1="24407" y1="25907" x2="26602" y2="29536"/>
                                <a14:foregroundMark x1="34241" y1="21941" x2="34241" y2="23460"/>
                                <a14:foregroundMark x1="39947" y1="23460" x2="39947" y2="24388"/>
                                <a14:foregroundMark x1="28885" y1="22278" x2="28885" y2="23207"/>
                                <a14:foregroundMark x1="24407" y1="21350" x2="25022" y2="2346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01" cy="1152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D80E55" wp14:editId="4AAAA45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EAEF6" w14:textId="0F6EEF01" w:rsidR="00433C57" w:rsidRDefault="00433C57" w:rsidP="00433C57">
                            <w:pPr>
                              <w:pStyle w:val="Header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D80E55" id="Group 158" o:spid="_x0000_s1027" style="position:absolute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aEvlgUAAGk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q58HI76hxe1fIVrR1HLz/xfilr28uP/DJt7+/9ezB8m/b49sdt/iE7/BQ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2B4EAEF6" w14:textId="0F6EEF01" w:rsidR="00433C57" w:rsidRDefault="00433C57" w:rsidP="00433C57">
                      <w:pPr>
                        <w:pStyle w:val="Header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69C1"/>
    <w:multiLevelType w:val="hybridMultilevel"/>
    <w:tmpl w:val="931C3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FE692E"/>
    <w:multiLevelType w:val="hybridMultilevel"/>
    <w:tmpl w:val="3B324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6133212">
    <w:abstractNumId w:val="0"/>
  </w:num>
  <w:num w:numId="2" w16cid:durableId="69824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57"/>
    <w:rsid w:val="00067FF0"/>
    <w:rsid w:val="00082763"/>
    <w:rsid w:val="000F6816"/>
    <w:rsid w:val="00163EB0"/>
    <w:rsid w:val="00164097"/>
    <w:rsid w:val="001A31C4"/>
    <w:rsid w:val="001E61F6"/>
    <w:rsid w:val="002F5394"/>
    <w:rsid w:val="00334E7E"/>
    <w:rsid w:val="00373D78"/>
    <w:rsid w:val="003A1FAF"/>
    <w:rsid w:val="00433C57"/>
    <w:rsid w:val="0047326C"/>
    <w:rsid w:val="004C6C85"/>
    <w:rsid w:val="004E5F8D"/>
    <w:rsid w:val="004F0E87"/>
    <w:rsid w:val="005204B6"/>
    <w:rsid w:val="00555A54"/>
    <w:rsid w:val="00583C15"/>
    <w:rsid w:val="00623A49"/>
    <w:rsid w:val="006950B9"/>
    <w:rsid w:val="006B55D3"/>
    <w:rsid w:val="006E3834"/>
    <w:rsid w:val="006F7C82"/>
    <w:rsid w:val="00702881"/>
    <w:rsid w:val="007320AF"/>
    <w:rsid w:val="00740D75"/>
    <w:rsid w:val="007419F0"/>
    <w:rsid w:val="00784778"/>
    <w:rsid w:val="008828DE"/>
    <w:rsid w:val="008D4426"/>
    <w:rsid w:val="008D4590"/>
    <w:rsid w:val="009E0EC8"/>
    <w:rsid w:val="00A10FCB"/>
    <w:rsid w:val="00A157E9"/>
    <w:rsid w:val="00A3554A"/>
    <w:rsid w:val="00A51AC4"/>
    <w:rsid w:val="00A64540"/>
    <w:rsid w:val="00A97588"/>
    <w:rsid w:val="00B05A7E"/>
    <w:rsid w:val="00B30B95"/>
    <w:rsid w:val="00B531D9"/>
    <w:rsid w:val="00B61BD9"/>
    <w:rsid w:val="00BC2187"/>
    <w:rsid w:val="00C162CD"/>
    <w:rsid w:val="00C60F52"/>
    <w:rsid w:val="00D0314B"/>
    <w:rsid w:val="00EB66EC"/>
    <w:rsid w:val="00EF38C9"/>
    <w:rsid w:val="00F32D2C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472B8"/>
  <w15:chartTrackingRefBased/>
  <w15:docId w15:val="{646A5B34-6A7F-4C1D-9EA6-D9511D23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2763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C57"/>
  </w:style>
  <w:style w:type="paragraph" w:styleId="Footer">
    <w:name w:val="footer"/>
    <w:basedOn w:val="Normal"/>
    <w:link w:val="FooterChar"/>
    <w:uiPriority w:val="99"/>
    <w:unhideWhenUsed/>
    <w:rsid w:val="0043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C57"/>
  </w:style>
  <w:style w:type="paragraph" w:styleId="BodyText">
    <w:name w:val="Body Text"/>
    <w:basedOn w:val="Normal"/>
    <w:link w:val="BodyTextChar"/>
    <w:uiPriority w:val="1"/>
    <w:qFormat/>
    <w:rsid w:val="00082763"/>
    <w:pPr>
      <w:spacing w:before="1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82763"/>
    <w:rPr>
      <w:rFonts w:ascii="Roboto" w:eastAsia="Roboto" w:hAnsi="Roboto" w:cs="Roboto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F539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NormalWeb">
    <w:name w:val="Normal (Web)"/>
    <w:basedOn w:val="Normal"/>
    <w:uiPriority w:val="99"/>
    <w:unhideWhenUsed/>
    <w:rsid w:val="008D45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D4590"/>
    <w:rPr>
      <w:b/>
      <w:bCs/>
    </w:rPr>
  </w:style>
  <w:style w:type="character" w:styleId="Emphasis">
    <w:name w:val="Emphasis"/>
    <w:basedOn w:val="DefaultParagraphFont"/>
    <w:uiPriority w:val="20"/>
    <w:qFormat/>
    <w:rsid w:val="008D4426"/>
    <w:rPr>
      <w:i/>
      <w:iCs/>
    </w:rPr>
  </w:style>
  <w:style w:type="paragraph" w:styleId="NoSpacing">
    <w:name w:val="No Spacing"/>
    <w:uiPriority w:val="1"/>
    <w:qFormat/>
    <w:rsid w:val="005204B6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paragraph" w:customStyle="1" w:styleId="xmsonormal">
    <w:name w:val="x_msonormal"/>
    <w:basedOn w:val="Normal"/>
    <w:rsid w:val="00A157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50488-5eec-4160-8bb9-f4adfc39963a">
      <Terms xmlns="http://schemas.microsoft.com/office/infopath/2007/PartnerControls"/>
    </lcf76f155ced4ddcb4097134ff3c332f>
    <TaxCatchAll xmlns="3c6552ff-e203-492b-9a4a-86c2b1ce869f" xsi:nil="true"/>
    <SharedWithUsers xmlns="1c7d9a60-9be0-44eb-8679-1d168711d289">
      <UserInfo>
        <DisplayName>Byrne, Hannah</DisplayName>
        <AccountId>200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9683f6f567d8a2ce638a7fbca6bd59bf">
  <xsd:schema xmlns:xsd="http://www.w3.org/2001/XMLSchema" xmlns:xs="http://www.w3.org/2001/XMLSchema" xmlns:p="http://schemas.microsoft.com/office/2006/metadata/properties" xmlns:ns2="07450488-5eec-4160-8bb9-f4adfc39963a" xmlns:ns3="1c7d9a60-9be0-44eb-8679-1d168711d289" xmlns:ns4="3c6552ff-e203-492b-9a4a-86c2b1ce869f" targetNamespace="http://schemas.microsoft.com/office/2006/metadata/properties" ma:root="true" ma:fieldsID="9779737e1c3bf58106cc241126ef1c26" ns2:_="" ns3:_="" ns4:_="">
    <xsd:import namespace="07450488-5eec-4160-8bb9-f4adfc39963a"/>
    <xsd:import namespace="1c7d9a60-9be0-44eb-8679-1d168711d28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D4C90-2034-48E5-965E-AA2DD8AAE3CA}" ma:internalName="TaxCatchAll" ma:showField="CatchAllData" ma:web="{1c7d9a60-9be0-44eb-8679-1d168711d28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5A4E0-16FA-42A3-8964-2CD0B6BC88AD}">
  <ds:schemaRefs>
    <ds:schemaRef ds:uri="http://schemas.microsoft.com/office/infopath/2007/PartnerControls"/>
    <ds:schemaRef ds:uri="07450488-5eec-4160-8bb9-f4adfc39963a"/>
    <ds:schemaRef ds:uri="http://www.w3.org/XML/1998/namespace"/>
    <ds:schemaRef ds:uri="http://purl.org/dc/dcmitype/"/>
    <ds:schemaRef ds:uri="3c6552ff-e203-492b-9a4a-86c2b1ce869f"/>
    <ds:schemaRef ds:uri="http://purl.org/dc/terms/"/>
    <ds:schemaRef ds:uri="1c7d9a60-9be0-44eb-8679-1d168711d28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E892B09-10E5-401B-8E0B-D1F306021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F90B3-3E07-495C-91F0-113DB9143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Spragg, Gary</dc:creator>
  <cp:keywords/>
  <dc:description/>
  <cp:lastModifiedBy>Husselbee, Ashleigh</cp:lastModifiedBy>
  <cp:revision>2</cp:revision>
  <dcterms:created xsi:type="dcterms:W3CDTF">2025-03-05T17:26:00Z</dcterms:created>
  <dcterms:modified xsi:type="dcterms:W3CDTF">2025-03-05T17:26:00Z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  <property fmtid="{D5CDD505-2E9C-101B-9397-08002B2CF9AE}" pid="3" name="MediaServiceImageTags">
    <vt:lpwstr/>
  </property>
</Properties>
</file>